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05" w:rsidRPr="00AC4DD6" w:rsidRDefault="004F6BD7" w:rsidP="00A63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4DD6">
        <w:rPr>
          <w:rFonts w:ascii="Times New Roman" w:hAnsi="Times New Roman" w:cs="Times New Roman"/>
          <w:b/>
          <w:sz w:val="28"/>
          <w:szCs w:val="28"/>
        </w:rPr>
        <w:t>Методы и приемы работы с детьми дошкольного возраста по формированию элементарных математических представлени</w:t>
      </w:r>
      <w:r w:rsidR="00A638D9" w:rsidRPr="00AC4DD6">
        <w:rPr>
          <w:rFonts w:ascii="Times New Roman" w:hAnsi="Times New Roman" w:cs="Times New Roman"/>
          <w:b/>
          <w:sz w:val="28"/>
          <w:szCs w:val="28"/>
        </w:rPr>
        <w:t>й</w:t>
      </w:r>
    </w:p>
    <w:p w:rsidR="0029055D" w:rsidRPr="00501EBF" w:rsidRDefault="0029055D" w:rsidP="0029055D">
      <w:p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Методы-</w:t>
      </w:r>
      <w:r w:rsidRPr="00501EBF">
        <w:rPr>
          <w:rFonts w:ascii="Times New Roman" w:hAnsi="Times New Roman" w:cs="Times New Roman"/>
          <w:sz w:val="28"/>
          <w:szCs w:val="28"/>
        </w:rPr>
        <w:t xml:space="preserve"> это способы совместной деятельности воспитателя и воспитанника по глубокому, прочному, осознанному освоению материала.</w:t>
      </w:r>
    </w:p>
    <w:p w:rsidR="0029055D" w:rsidRPr="00501EBF" w:rsidRDefault="0029055D" w:rsidP="0029055D">
      <w:p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 xml:space="preserve">Приёмы- </w:t>
      </w:r>
      <w:r w:rsidRPr="00501EBF">
        <w:rPr>
          <w:rFonts w:ascii="Times New Roman" w:hAnsi="Times New Roman" w:cs="Times New Roman"/>
          <w:sz w:val="28"/>
          <w:szCs w:val="28"/>
        </w:rPr>
        <w:t xml:space="preserve">это элементы метода, отдельные операции, умственные и практические действия, которые дополняют метод. </w:t>
      </w:r>
    </w:p>
    <w:p w:rsidR="00F53CD6" w:rsidRPr="00501EBF" w:rsidRDefault="00F53CD6" w:rsidP="0029055D">
      <w:p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Выделяют 5 методов обучения:</w:t>
      </w:r>
    </w:p>
    <w:p w:rsidR="00A638D9" w:rsidRPr="00501EBF" w:rsidRDefault="00A638D9" w:rsidP="00A638D9">
      <w:pPr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A638D9" w:rsidRPr="00501EBF" w:rsidRDefault="00A638D9" w:rsidP="00A638D9">
      <w:p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1. игровые;</w:t>
      </w:r>
      <w:r w:rsidRPr="00501EBF">
        <w:rPr>
          <w:rFonts w:ascii="Times New Roman" w:hAnsi="Times New Roman" w:cs="Times New Roman"/>
          <w:sz w:val="28"/>
          <w:szCs w:val="28"/>
        </w:rPr>
        <w:br/>
        <w:t>2.  практические;</w:t>
      </w:r>
      <w:r w:rsidRPr="00501EBF">
        <w:rPr>
          <w:rFonts w:ascii="Times New Roman" w:hAnsi="Times New Roman" w:cs="Times New Roman"/>
          <w:sz w:val="28"/>
          <w:szCs w:val="28"/>
        </w:rPr>
        <w:br/>
        <w:t>3.  наглядные;</w:t>
      </w:r>
      <w:r w:rsidRPr="00501EBF">
        <w:rPr>
          <w:rFonts w:ascii="Times New Roman" w:hAnsi="Times New Roman" w:cs="Times New Roman"/>
          <w:sz w:val="28"/>
          <w:szCs w:val="28"/>
        </w:rPr>
        <w:br/>
        <w:t>4.  словесные;</w:t>
      </w:r>
      <w:r w:rsidRPr="00501EBF">
        <w:rPr>
          <w:rFonts w:ascii="Times New Roman" w:hAnsi="Times New Roman" w:cs="Times New Roman"/>
          <w:sz w:val="28"/>
          <w:szCs w:val="28"/>
        </w:rPr>
        <w:br/>
        <w:t>5. Нетрадиционные</w:t>
      </w:r>
    </w:p>
    <w:p w:rsidR="00A638D9" w:rsidRPr="00501EBF" w:rsidRDefault="00A638D9" w:rsidP="00F53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1. Игровой метод:</w:t>
      </w:r>
      <w:r w:rsidRPr="00501EBF">
        <w:rPr>
          <w:b/>
          <w:sz w:val="28"/>
          <w:szCs w:val="28"/>
        </w:rPr>
        <w:t xml:space="preserve">   </w:t>
      </w:r>
      <w:r w:rsidRPr="00501EBF">
        <w:rPr>
          <w:rFonts w:ascii="Times New Roman" w:hAnsi="Times New Roman" w:cs="Times New Roman"/>
          <w:sz w:val="28"/>
          <w:szCs w:val="28"/>
        </w:rPr>
        <w:t>Наиболее широко на занятиях в качестве игрового метода используются </w:t>
      </w:r>
      <w:r w:rsidRPr="00501EBF">
        <w:rPr>
          <w:rFonts w:ascii="Times New Roman" w:hAnsi="Times New Roman" w:cs="Times New Roman"/>
          <w:bCs/>
          <w:sz w:val="28"/>
          <w:szCs w:val="28"/>
        </w:rPr>
        <w:t>дидактические игры</w:t>
      </w:r>
      <w:r w:rsidR="00F53CD6" w:rsidRPr="00501EBF">
        <w:rPr>
          <w:rFonts w:ascii="Times New Roman" w:hAnsi="Times New Roman" w:cs="Times New Roman"/>
          <w:bCs/>
          <w:sz w:val="28"/>
          <w:szCs w:val="28"/>
        </w:rPr>
        <w:t xml:space="preserve"> по формированию математических представлений</w:t>
      </w:r>
      <w:r w:rsidRPr="00501EBF">
        <w:rPr>
          <w:rFonts w:ascii="Times New Roman" w:hAnsi="Times New Roman" w:cs="Times New Roman"/>
          <w:sz w:val="28"/>
          <w:szCs w:val="28"/>
        </w:rPr>
        <w:t xml:space="preserve"> (</w:t>
      </w:r>
      <w:r w:rsidRPr="00501EBF">
        <w:rPr>
          <w:rFonts w:ascii="Times New Roman" w:hAnsi="Times New Roman" w:cs="Times New Roman"/>
          <w:i/>
          <w:iCs/>
          <w:sz w:val="28"/>
          <w:szCs w:val="28"/>
        </w:rPr>
        <w:t>благодаря обучающей задаче в виде игровой формы дети непреднамеренно усваивают определенное познавательное содержание)</w:t>
      </w:r>
      <w:r w:rsidRPr="00501EBF">
        <w:rPr>
          <w:rFonts w:ascii="Times New Roman" w:hAnsi="Times New Roman" w:cs="Times New Roman"/>
          <w:sz w:val="28"/>
          <w:szCs w:val="28"/>
        </w:rPr>
        <w:t>. </w:t>
      </w:r>
    </w:p>
    <w:p w:rsidR="00F53CD6" w:rsidRPr="00501EBF" w:rsidRDefault="00F53CD6" w:rsidP="00F53C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  <w:u w:val="single"/>
        </w:rPr>
        <w:t xml:space="preserve">Основная цель- </w:t>
      </w:r>
      <w:r w:rsidRPr="00501EBF">
        <w:rPr>
          <w:rFonts w:ascii="Times New Roman" w:hAnsi="Times New Roman" w:cs="Times New Roman"/>
          <w:sz w:val="28"/>
          <w:szCs w:val="28"/>
        </w:rPr>
        <w:t>подготовка мышления дошкольника к восприятию фундаментальных математических понятий: (множество и операции над множеством; функция; алгоритм…) Дидактические игры выполняют обучающую функцию успешнее, если они используются в системе, предполагающей вариативность, постепенное усложнение по содержанию, структуре, связь с другими методами и формами работы по формированию элементарных математических представлений.</w:t>
      </w:r>
    </w:p>
    <w:p w:rsidR="00A638D9" w:rsidRPr="00501EBF" w:rsidRDefault="00A638D9" w:rsidP="00A638D9">
      <w:pPr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Приёмы подкрепляющие игровой метод:</w:t>
      </w:r>
      <w:r w:rsidRPr="00501EBF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6218D" w:rsidRPr="00501EBF" w:rsidRDefault="00501EBF" w:rsidP="00A638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Использование элементов различных игр на занятии.</w:t>
      </w:r>
    </w:p>
    <w:p w:rsidR="00B6218D" w:rsidRPr="00501EBF" w:rsidRDefault="00501EBF" w:rsidP="00A638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 xml:space="preserve"> Соревнования, поиск, сюрпризный момент.</w:t>
      </w:r>
    </w:p>
    <w:p w:rsidR="00B6218D" w:rsidRPr="00501EBF" w:rsidRDefault="00F53CD6" w:rsidP="00A638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Игры на развитие логического мышления</w:t>
      </w:r>
      <w:r w:rsidR="00501EBF" w:rsidRPr="00501EBF">
        <w:rPr>
          <w:rFonts w:ascii="Times New Roman" w:hAnsi="Times New Roman" w:cs="Times New Roman"/>
          <w:sz w:val="28"/>
          <w:szCs w:val="28"/>
        </w:rPr>
        <w:t>.</w:t>
      </w:r>
    </w:p>
    <w:p w:rsidR="00F53CD6" w:rsidRPr="00501EBF" w:rsidRDefault="00F53CD6" w:rsidP="00A638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Игры на ориентировки в пространстве.</w:t>
      </w:r>
    </w:p>
    <w:p w:rsidR="00F53CD6" w:rsidRPr="00501EBF" w:rsidRDefault="00F53CD6" w:rsidP="00A638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Игры с геометрическими фигурами.</w:t>
      </w:r>
    </w:p>
    <w:p w:rsidR="00A638D9" w:rsidRPr="00501EBF" w:rsidRDefault="00A638D9" w:rsidP="00A638D9">
      <w:p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 xml:space="preserve">2. Практический метод: </w:t>
      </w:r>
      <w:r w:rsidRPr="00501EBF">
        <w:rPr>
          <w:rFonts w:ascii="Times New Roman" w:hAnsi="Times New Roman" w:cs="Times New Roman"/>
          <w:sz w:val="28"/>
          <w:szCs w:val="28"/>
        </w:rPr>
        <w:t>На занятиях по ФЭМП является ведущим. Организация практической деятельности детей, направленная на усвоение строго определенных способов действий с предметами и их заместителями.</w:t>
      </w:r>
    </w:p>
    <w:p w:rsidR="00A638D9" w:rsidRPr="00501EBF" w:rsidRDefault="00A638D9" w:rsidP="00A638D9">
      <w:pPr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Приемы, подкрепляющие практический метод:</w:t>
      </w:r>
    </w:p>
    <w:p w:rsidR="00B6218D" w:rsidRPr="00501EBF" w:rsidRDefault="00501EBF" w:rsidP="00A638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Постановка задания</w:t>
      </w:r>
    </w:p>
    <w:p w:rsidR="00B6218D" w:rsidRPr="00501EBF" w:rsidRDefault="00501EBF" w:rsidP="00A638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 xml:space="preserve"> Планирование его выполнения</w:t>
      </w:r>
    </w:p>
    <w:p w:rsidR="00B6218D" w:rsidRPr="00501EBF" w:rsidRDefault="00501EBF" w:rsidP="00A638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 xml:space="preserve"> Оперативное стимулирование</w:t>
      </w:r>
    </w:p>
    <w:p w:rsidR="00B6218D" w:rsidRPr="00501EBF" w:rsidRDefault="00501EBF" w:rsidP="00A638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lastRenderedPageBreak/>
        <w:t xml:space="preserve"> Регулирование и контроль</w:t>
      </w:r>
    </w:p>
    <w:p w:rsidR="00B6218D" w:rsidRPr="00501EBF" w:rsidRDefault="00501EBF" w:rsidP="00A638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 xml:space="preserve"> Анализ итогов практической работы </w:t>
      </w:r>
    </w:p>
    <w:p w:rsidR="00B6218D" w:rsidRPr="00501EBF" w:rsidRDefault="00501EBF" w:rsidP="00A638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 xml:space="preserve"> Выявление причин недостатков</w:t>
      </w:r>
    </w:p>
    <w:p w:rsidR="00A638D9" w:rsidRPr="00501EBF" w:rsidRDefault="00A638D9" w:rsidP="00A638D9">
      <w:p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 xml:space="preserve">3. </w:t>
      </w:r>
      <w:r w:rsidRPr="00501EBF">
        <w:rPr>
          <w:rFonts w:ascii="Times New Roman" w:hAnsi="Times New Roman" w:cs="Times New Roman"/>
          <w:b/>
          <w:sz w:val="28"/>
          <w:szCs w:val="28"/>
        </w:rPr>
        <w:t xml:space="preserve">Наглядный и словесный методы: </w:t>
      </w:r>
      <w:r w:rsidRPr="00501EBF">
        <w:rPr>
          <w:rFonts w:ascii="Times New Roman" w:hAnsi="Times New Roman" w:cs="Times New Roman"/>
          <w:sz w:val="28"/>
          <w:szCs w:val="28"/>
        </w:rPr>
        <w:t>Не являются самостоятельными, а лишь сопутствуют практическим и игровым методам.</w:t>
      </w:r>
    </w:p>
    <w:p w:rsidR="00A638D9" w:rsidRPr="00501EBF" w:rsidRDefault="00A638D9" w:rsidP="00A638D9">
      <w:pPr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Приемы, характерные для наглядного и словесного методов</w:t>
      </w:r>
      <w:r w:rsidR="0029055D" w:rsidRPr="00501EBF">
        <w:rPr>
          <w:rFonts w:ascii="Times New Roman" w:hAnsi="Times New Roman" w:cs="Times New Roman"/>
          <w:b/>
          <w:sz w:val="28"/>
          <w:szCs w:val="28"/>
        </w:rPr>
        <w:t>:</w:t>
      </w:r>
    </w:p>
    <w:p w:rsidR="00B6218D" w:rsidRPr="00501EBF" w:rsidRDefault="00501EBF" w:rsidP="0029055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Показ</w:t>
      </w:r>
    </w:p>
    <w:p w:rsidR="00B6218D" w:rsidRPr="00501EBF" w:rsidRDefault="00501EBF" w:rsidP="0029055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Вопросы</w:t>
      </w:r>
    </w:p>
    <w:p w:rsidR="00B6218D" w:rsidRPr="00501EBF" w:rsidRDefault="00501EBF" w:rsidP="0029055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Пояснение, разъяснение, указание</w:t>
      </w:r>
    </w:p>
    <w:p w:rsidR="00B6218D" w:rsidRPr="00501EBF" w:rsidRDefault="00501EBF" w:rsidP="0029055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Инструкция для выполнения самостоятельного упражнения</w:t>
      </w:r>
    </w:p>
    <w:p w:rsidR="00B6218D" w:rsidRPr="00501EBF" w:rsidRDefault="00501EBF" w:rsidP="0029055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Сравнение, анализ, синтез, обобщение</w:t>
      </w:r>
    </w:p>
    <w:p w:rsidR="00B6218D" w:rsidRPr="00501EBF" w:rsidRDefault="00501EBF" w:rsidP="0029055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Методические приемы (наложение, приложение и т.д.)</w:t>
      </w:r>
    </w:p>
    <w:p w:rsidR="00B6218D" w:rsidRPr="00501EBF" w:rsidRDefault="00E7332A" w:rsidP="0029055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 xml:space="preserve"> Контроль и оценка</w:t>
      </w:r>
    </w:p>
    <w:p w:rsidR="00E7332A" w:rsidRPr="00501EBF" w:rsidRDefault="00501EBF" w:rsidP="00E7332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1EBF"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29055D" w:rsidRPr="00501EBF" w:rsidRDefault="0029055D" w:rsidP="00A638D9">
      <w:pPr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4. Нетрадиционные методы. Элементарные опыты:</w:t>
      </w:r>
    </w:p>
    <w:p w:rsidR="00AC4DD6" w:rsidRDefault="00E7332A" w:rsidP="00E7332A">
      <w:pPr>
        <w:spacing w:before="100" w:beforeAutospacing="1"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Занятия-соревнования.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Выстраиваются на основе соревнования между детьми: кто быстрее назовёт, найдёт, определит, заметит, решит и т. д. </w:t>
      </w:r>
    </w:p>
    <w:p w:rsidR="00AC4DD6" w:rsidRDefault="00E7332A" w:rsidP="00E7332A">
      <w:pPr>
        <w:spacing w:before="100" w:beforeAutospacing="1"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b/>
          <w:sz w:val="28"/>
          <w:szCs w:val="28"/>
          <w:lang w:eastAsia="ru-RU"/>
        </w:rPr>
        <w:t>Математические КВНы.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</w:p>
    <w:p w:rsidR="00AC4DD6" w:rsidRDefault="00E7332A" w:rsidP="00E7332A">
      <w:pPr>
        <w:spacing w:before="100" w:beforeAutospacing="1"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Театрализованные занятия.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501EBF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>Сюжетно-ролевые игры.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Педагог входит в сюжетно-ролевую игру как равноправный партнёр, подсказывая сюжетную линию игры и решая, таким образом, задачи обучения.                                          </w:t>
      </w:r>
      <w:r w:rsidRPr="00501EB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Занятия-взаимообучения.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Ребёнок - «консультант» обучает других детей конструированию, аппликации, рисованию, лепке; умению сравнивать, классифицировать, обобщать.                          </w:t>
      </w:r>
    </w:p>
    <w:p w:rsidR="00E7332A" w:rsidRPr="00501EBF" w:rsidRDefault="00E7332A" w:rsidP="00E7332A">
      <w:pPr>
        <w:spacing w:before="100" w:beforeAutospacing="1"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 </w:t>
      </w:r>
      <w:r w:rsidRPr="00501EB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Занятия-сомнения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(поиска истины).  Например, </w:t>
      </w:r>
      <w:r w:rsidRPr="00501EB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два одинаковых пакета, в одном кукуруза, в другом – вата. Нужно определить сначала на вид, затем взять в обе руки, взвесить на чашечных весах.</w:t>
      </w:r>
    </w:p>
    <w:p w:rsidR="00E7332A" w:rsidRPr="00501EBF" w:rsidRDefault="00E7332A" w:rsidP="00E733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Бинарные занятия.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Составление творческих рассказов на основе использования двух предметов, от смены положения которых меняются сюжет и содержание рассказа. </w:t>
      </w:r>
    </w:p>
    <w:p w:rsidR="00E7332A" w:rsidRPr="00501EBF" w:rsidRDefault="00E7332A" w:rsidP="00E733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E7332A" w:rsidRPr="00501EBF" w:rsidRDefault="00E7332A" w:rsidP="00E733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Занятия типа «Следствие ведут знатоки».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Работа со схемой, ориентировка по схеме с детективной сюжетной линией. </w:t>
      </w:r>
    </w:p>
    <w:p w:rsidR="00E7332A" w:rsidRPr="00501EBF" w:rsidRDefault="00E7332A" w:rsidP="00E733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Например, </w:t>
      </w:r>
      <w:r w:rsidRPr="00501EB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детям предлагается самостоятельно выполнить опыт по схеме, по заданию на рабочем листе. Задания </w:t>
      </w:r>
      <w:r w:rsidRPr="00501EBF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типа</w:t>
      </w:r>
      <w:r w:rsidRPr="00501EB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 </w:t>
      </w:r>
      <w:r w:rsidRPr="00501EB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«Сколько ложек песка в стакане?»</w:t>
      </w:r>
      <w:r w:rsidRPr="00501EB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(кукольных, чайных, десертных, больших)</w:t>
      </w:r>
    </w:p>
    <w:p w:rsidR="00E7332A" w:rsidRPr="00501EBF" w:rsidRDefault="00E7332A" w:rsidP="00E733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lastRenderedPageBreak/>
        <w:t>«Измерение времени делам»</w:t>
      </w:r>
      <w:r w:rsidRPr="00501EB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(Сколько за 1 минуту можно сделать приседаний, нарисовать кружков, букв)                                                                                                                                                                           </w:t>
      </w:r>
      <w:r w:rsidRPr="00501EB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Экспериментирование и опыты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Одним из современных методов обучения математике являются элементарные опыты. Детям предлагается, например, перелить воду из бутылочек разной величины (высокая, узкая, низкая, широкая) в одинаковые сосуды, чтобы определить: объем воды одинаков. </w:t>
      </w:r>
    </w:p>
    <w:p w:rsidR="00E7332A" w:rsidRPr="00501EBF" w:rsidRDefault="00E7332A" w:rsidP="00E733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Занимательные проблемные ситуации</w:t>
      </w:r>
    </w:p>
    <w:p w:rsidR="00E7332A" w:rsidRPr="00501EBF" w:rsidRDefault="00E7332A" w:rsidP="00E733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«Размотай ленту»</w:t>
      </w:r>
      <w:r w:rsidRPr="00501EB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 Дети одновременно начинают медленно разматывать ленты, но оказывается, что одни сделали это быстрее, чем другие. Выясняется </w:t>
      </w:r>
      <w:r w:rsidRPr="00501EBF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причина</w:t>
      </w:r>
      <w:r w:rsidRPr="00501EB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ленты разной длины. Для того, чтобы убедиться раскладываем их на полу.</w:t>
      </w:r>
    </w:p>
    <w:p w:rsidR="00E7332A" w:rsidRPr="00501EBF" w:rsidRDefault="00E7332A" w:rsidP="00E7332A">
      <w:pPr>
        <w:spacing w:before="100" w:beforeAutospacing="1"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Экскурсии и наблюдения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Для формирования элементарных представлений дошкольников об окружающем мире и элементарных математических знаний огромное значение имеет опыт детей, который они получает во время экскурсий и наблюдений. Такие экскурсии и наблюдения могут быть организованы как в условиях дошкольного учреждения, так и во время семейных прогулок. Все любые прогулки с детьми, даже дорога до детского сада, могут стать ценнейшим источником развивающей информации. В ходе экскурсий и наблюдений дошкольники знакомятся: </w:t>
      </w:r>
    </w:p>
    <w:p w:rsidR="00E7332A" w:rsidRPr="00501EBF" w:rsidRDefault="00E7332A" w:rsidP="00E7332A">
      <w:pPr>
        <w:spacing w:before="100" w:beforeAutospacing="1"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•с трехмерным пространством окружающего мира (формой и величиной реальных объектов); </w:t>
      </w:r>
    </w:p>
    <w:p w:rsidR="00E7332A" w:rsidRPr="00501EBF" w:rsidRDefault="00E7332A" w:rsidP="00E7332A">
      <w:pPr>
        <w:spacing w:before="100" w:beforeAutospacing="1"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• с количественными свойствами и отношениями, существующими в реальном пространстве помещений, на участке детского сада и за территорией, то есть в окружающем ребенка мире; </w:t>
      </w:r>
    </w:p>
    <w:p w:rsidR="00E7332A" w:rsidRPr="00501EBF" w:rsidRDefault="00E7332A" w:rsidP="00E7332A">
      <w:pPr>
        <w:spacing w:before="100" w:beforeAutospacing="1" w:after="0"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• с временными ориентировками в естественных условиях, соответствующих тому или иному времени года, части суток и т.п. </w:t>
      </w:r>
    </w:p>
    <w:p w:rsidR="00E7332A" w:rsidRPr="00501EBF" w:rsidRDefault="00E7332A" w:rsidP="00E7332A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01EB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Занятия с использованием художественной литературы в играх и упражнениях.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Воздействие художественной литературы на умственное, речевое и эстетическое развитие детей дошкольного возраста общеизвестно. Неоценимо его значение и в процессе формирования элементарных математических представлений и профилактики нарушений счетной деятельности. Литературное произведение как средство математического развития детей необходимо рассматривать в единстве содержания и художественной формы. При выборе литературных произведений для занятий с математическим содержанием необходимо учитывать состояние связной речи и сформированность элементарных математических представлений у дошкольников. Для математического развития детей дошкольного возраста рекомендуется, прежде всего, произведения народного творчества (потешки, загадки, песенки, сказки, пословицы, поговорки, стихи), так и авторские стихи, сказки и другие произведения. При формировании временных представлений у детей рекомендуются стихотворения «Часы» (Г.Сапгир), «Машенька» (А.Барто), «Пастушок» (Г.Демченко), «Зазвонил будильник» (Г.Ладонщиков). У С.Маршака есть целый цикл стихотворений, посвященных временам года. Он называется 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 xml:space="preserve">«Круглый год». Ему же принадлежит в полном смысле математическое стихотворение «Веселый счет». Таким образом, умение отбирать лексические средства, наиболее точно раскрывающие математический смысл, проявляется как в контексте формирования математических представлений, так и в контексте обучения произвольности построения связного высказывания. Например: сказка «Теремок» — поможет запомнить не только количественный и порядковый счёт (первой пришла к теремку мышка, второй лягушка и т.д.), но и основы арифметики. Дети легко усваивают, как увеличивается количество на единичку. Прискакал зайка, и стало их трое. Прибежала лисица, и стало их четверо. Сказки «Колобок» и «Репка» хороши для освоения порядка счета. Кто тянул репку первым? Кто повстречался колобку третьим? В репке можно и о размере поговорить. Кто самый маленький? Мышка. Кто самый большой? Дед. Кто стоит пред кошкой? А кто за бабкой? (Ориентировка в пространстве). </w:t>
      </w:r>
      <w:r w:rsidRPr="00501EBF">
        <w:rPr>
          <w:rFonts w:ascii="Cambria" w:eastAsia="Times New Roman" w:hAnsi="Cambria" w:cs="Times New Roman"/>
          <w:b/>
          <w:sz w:val="28"/>
          <w:szCs w:val="28"/>
          <w:lang w:eastAsia="ru-RU"/>
        </w:rPr>
        <w:t>Перспективным методом обучения дошкольников математике на современном этапе является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501EB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Моделирование</w:t>
      </w:r>
      <w:r w:rsidRPr="00501EB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оно способствует усвоению специфических, предметных действий, лежащих в основе понятия числа. Дети используют модели (заместители) при воспроизведении такого же количества предметов (покупали в магазине шапок столько, сколько кукол; при этом количество кукол фиксировали фишками, так как поставлено условие - кукол в магазин брать нельзя); воспроизводили такую же величину (строили дом такой же высоты, как образец; для этого брали палочку такой же величины, как высота дома-образца, и делали свою постройку такой же высоты, как величина палочки). При измерении величины условной меркой дети фиксировали отношение мерки ко всей величине либо предметными заместителями (предметы), либо словесными (словами-числительными). </w:t>
      </w:r>
    </w:p>
    <w:p w:rsidR="00E7332A" w:rsidRDefault="00E7332A" w:rsidP="00E7332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638D9" w:rsidRPr="00A638D9" w:rsidRDefault="00A638D9" w:rsidP="00A638D9">
      <w:pPr>
        <w:rPr>
          <w:rFonts w:ascii="Times New Roman" w:hAnsi="Times New Roman" w:cs="Times New Roman"/>
          <w:b/>
          <w:sz w:val="28"/>
        </w:rPr>
      </w:pPr>
    </w:p>
    <w:p w:rsidR="00A638D9" w:rsidRPr="00A638D9" w:rsidRDefault="00A638D9" w:rsidP="00A638D9">
      <w:pPr>
        <w:rPr>
          <w:rFonts w:ascii="Times New Roman" w:hAnsi="Times New Roman" w:cs="Times New Roman"/>
          <w:b/>
          <w:sz w:val="28"/>
        </w:rPr>
      </w:pPr>
    </w:p>
    <w:p w:rsidR="00A638D9" w:rsidRDefault="00A638D9" w:rsidP="00A638D9">
      <w:pPr>
        <w:rPr>
          <w:rFonts w:ascii="Times New Roman" w:hAnsi="Times New Roman" w:cs="Times New Roman"/>
          <w:b/>
          <w:sz w:val="28"/>
        </w:rPr>
      </w:pPr>
    </w:p>
    <w:p w:rsidR="00A638D9" w:rsidRPr="00A638D9" w:rsidRDefault="00A638D9" w:rsidP="00A638D9">
      <w:pPr>
        <w:rPr>
          <w:rFonts w:ascii="Times New Roman" w:hAnsi="Times New Roman" w:cs="Times New Roman"/>
          <w:b/>
          <w:sz w:val="28"/>
        </w:rPr>
      </w:pPr>
    </w:p>
    <w:p w:rsidR="00A638D9" w:rsidRPr="00A638D9" w:rsidRDefault="00A638D9" w:rsidP="00A638D9">
      <w:pPr>
        <w:rPr>
          <w:rFonts w:ascii="Times New Roman" w:hAnsi="Times New Roman" w:cs="Times New Roman"/>
          <w:b/>
          <w:sz w:val="28"/>
        </w:rPr>
      </w:pPr>
    </w:p>
    <w:p w:rsidR="00A638D9" w:rsidRPr="00A638D9" w:rsidRDefault="00A638D9" w:rsidP="00A638D9">
      <w:pPr>
        <w:rPr>
          <w:rFonts w:ascii="Times New Roman" w:hAnsi="Times New Roman" w:cs="Times New Roman"/>
          <w:b/>
          <w:sz w:val="28"/>
        </w:rPr>
      </w:pPr>
    </w:p>
    <w:p w:rsidR="00A638D9" w:rsidRPr="00A638D9" w:rsidRDefault="00A638D9" w:rsidP="00A638D9">
      <w:pPr>
        <w:rPr>
          <w:rFonts w:ascii="Times New Roman" w:hAnsi="Times New Roman" w:cs="Times New Roman"/>
          <w:b/>
          <w:sz w:val="28"/>
        </w:rPr>
      </w:pPr>
    </w:p>
    <w:p w:rsidR="00A638D9" w:rsidRDefault="00A638D9"/>
    <w:sectPr w:rsidR="00A638D9" w:rsidSect="004F6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817"/>
    <w:multiLevelType w:val="hybridMultilevel"/>
    <w:tmpl w:val="8B1639E6"/>
    <w:lvl w:ilvl="0" w:tplc="7758E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9AFF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869C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DCBF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2C7B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2C7A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3029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E2E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235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A655246"/>
    <w:multiLevelType w:val="hybridMultilevel"/>
    <w:tmpl w:val="1540BBAE"/>
    <w:lvl w:ilvl="0" w:tplc="A71EAA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08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A87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6CF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84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AAB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8E8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E79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CE6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769F"/>
    <w:multiLevelType w:val="hybridMultilevel"/>
    <w:tmpl w:val="1D0EEFEA"/>
    <w:lvl w:ilvl="0" w:tplc="864A27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EFE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26D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84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CCA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0B4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627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275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8AE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3004D"/>
    <w:multiLevelType w:val="hybridMultilevel"/>
    <w:tmpl w:val="4E78A0F2"/>
    <w:lvl w:ilvl="0" w:tplc="03FE96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E87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C10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EA5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C3C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207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EB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889A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ECD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5662C"/>
    <w:multiLevelType w:val="hybridMultilevel"/>
    <w:tmpl w:val="C06A43AC"/>
    <w:lvl w:ilvl="0" w:tplc="B46071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847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AC0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64A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0B5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E1E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0AD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A5B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CF3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66644"/>
    <w:multiLevelType w:val="hybridMultilevel"/>
    <w:tmpl w:val="064873A4"/>
    <w:lvl w:ilvl="0" w:tplc="E77C3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BC87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562A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2AEA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C6D6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ECB6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30C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E879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6A49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FF24C29"/>
    <w:multiLevelType w:val="hybridMultilevel"/>
    <w:tmpl w:val="1C38DD8A"/>
    <w:lvl w:ilvl="0" w:tplc="BC0800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0F4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83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4EA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2DF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E00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456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E0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48B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6BD7"/>
    <w:rsid w:val="0029055D"/>
    <w:rsid w:val="004F6BD7"/>
    <w:rsid w:val="00501EBF"/>
    <w:rsid w:val="005F46E3"/>
    <w:rsid w:val="00A638D9"/>
    <w:rsid w:val="00AB7C05"/>
    <w:rsid w:val="00AC4DD6"/>
    <w:rsid w:val="00B6218D"/>
    <w:rsid w:val="00E7332A"/>
    <w:rsid w:val="00E9334C"/>
    <w:rsid w:val="00F5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43259-8B99-44A4-8652-455B7312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8D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3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4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7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6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1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1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7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9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8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0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8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82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5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0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8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5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4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2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1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4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Людмила</cp:lastModifiedBy>
  <cp:revision>2</cp:revision>
  <cp:lastPrinted>2021-02-18T11:19:00Z</cp:lastPrinted>
  <dcterms:created xsi:type="dcterms:W3CDTF">2024-03-20T10:57:00Z</dcterms:created>
  <dcterms:modified xsi:type="dcterms:W3CDTF">2024-03-20T10:57:00Z</dcterms:modified>
</cp:coreProperties>
</file>