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ackground w:color="ffff99">
    <v:background id="_x0000_s1025" o:bwmode="white" o:targetscreensize="1024,768" filled="t" fillcolor="#ffff99"/>
  </w:background>
  <w:body>
    <w:p>
      <w:pPr>
        <w:ind w:left="-1276"/>
        <w:jc w:val="center"/>
        <w:rPr>
          <w:lang w:eastAsia="ko-KR"/>
          <w:rFonts w:ascii="Times New Roman" w:eastAsia="Times New Roman" w:hAnsi="Times New Roman" w:cs="Arial"/>
          <w:bCs/>
          <w:sz w:val="40"/>
          <w:szCs w:val="40"/>
        </w:rPr>
      </w:pPr>
      <w:r>
        <w:rPr>
          <w:lang w:eastAsia="ko-KR"/>
          <w:rFonts w:ascii="Times New Roman" w:eastAsia="Times New Roman" w:hAnsi="Times New Roman" w:cs="Arial"/>
          <w:bCs/>
          <w:sz w:val="40"/>
          <w:szCs w:val="40"/>
        </w:rPr>
        <w:t>Консультация для родителей</w:t>
      </w:r>
    </w:p>
    <w:p>
      <w:pPr>
        <w:ind w:left="-1276"/>
        <w:jc w:val="center"/>
        <w:rPr>
          <w:lang w:eastAsia="ko-KR"/>
          <w:rFonts w:ascii="Times New Roman" w:eastAsia="Times New Roman" w:hAnsi="Times New Roman" w:cs="Arial"/>
          <w:b/>
          <w:bCs/>
          <w:sz w:val="40"/>
          <w:szCs w:val="40"/>
        </w:rPr>
      </w:pPr>
      <w:r>
        <w:rPr>
          <w:lang w:eastAsia="ko-KR"/>
          <w:rFonts w:ascii="Times New Roman" w:eastAsia="Times New Roman" w:hAnsi="Times New Roman" w:cs="Arial"/>
          <w:b/>
          <w:bCs/>
          <w:sz w:val="40"/>
          <w:szCs w:val="40"/>
        </w:rPr>
        <w:t xml:space="preserve">Особенности развития ребенка в 2–3 года </w:t>
      </w:r>
    </w:p>
    <w:p>
      <w:pPr>
        <w:ind w:left="-1276"/>
        <w:jc w:val="center"/>
        <w:rPr>
          <w:lang w:eastAsia="ko-KR"/>
          <w:rFonts w:ascii="Times New Roman" w:eastAsia="Times New Roman" w:hAnsi="Times New Roman" w:cs="Arial"/>
          <w:b/>
          <w:bCs/>
          <w:sz w:val="40"/>
          <w:szCs w:val="40"/>
        </w:rPr>
      </w:pPr>
      <w:r>
        <w:rPr>
          <w:lang w:eastAsia="ru-RU"/>
          <w:rFonts w:ascii="Calibri" w:eastAsia="맑은 고딕" w:hAnsi="Calibri" w:cs="Arial"/>
          <w:noProof/>
        </w:rPr>
        <w:drawing>
          <wp:inline distT="0" distB="0" distL="0" distR="0">
            <wp:extent cx="5638797" cy="2454944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38797" cy="2454944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ind w:left="-1276"/>
        <w:jc w:val="center"/>
        <w:rPr>
          <w:lang w:eastAsia="ko-KR"/>
          <w:rFonts w:ascii="Times New Roman" w:eastAsia="Times New Roman" w:hAnsi="Times New Roman" w:cs="Arial"/>
          <w:b/>
          <w:bCs/>
          <w:sz w:val="40"/>
          <w:szCs w:val="40"/>
        </w:rPr>
      </w:pPr>
    </w:p>
    <w:p>
      <w:pPr>
        <w:ind w:left="-993"/>
        <w:rPr>
          <w:lang w:eastAsia="ko-KR"/>
          <w:rFonts w:ascii="Times New Roman" w:eastAsia="Times New Roman" w:hAnsi="Times New Roman" w:cs="Arial"/>
          <w:sz w:val="28"/>
          <w:szCs w:val="28"/>
          <w:rtl w:val="off"/>
        </w:rPr>
      </w:pPr>
      <w:r>
        <w:rPr>
          <w:lang w:eastAsia="ko-KR"/>
          <w:rFonts w:ascii="Times New Roman" w:eastAsia="Times New Roman" w:hAnsi="Times New Roman" w:cs="Arial"/>
          <w:sz w:val="28"/>
          <w:szCs w:val="28"/>
        </w:rPr>
        <w:t xml:space="preserve">Каждый малыш уникален, однако развитие всех детей имеет общие этапы и черты.  </w:t>
      </w:r>
      <w:r>
        <w:rPr>
          <w:lang w:eastAsia="ko-KR"/>
          <w:rFonts w:ascii="Times New Roman" w:eastAsia="Times New Roman" w:hAnsi="Times New Roman" w:cs="Arial"/>
          <w:sz w:val="28"/>
          <w:szCs w:val="28"/>
          <w:rtl w:val="off"/>
        </w:rPr>
        <w:t xml:space="preserve">     </w:t>
      </w:r>
      <w:r>
        <w:rPr>
          <w:lang w:eastAsia="ko-KR"/>
          <w:rFonts w:ascii="Times New Roman" w:eastAsia="Times New Roman" w:hAnsi="Times New Roman" w:cs="Arial"/>
          <w:sz w:val="28"/>
          <w:szCs w:val="28"/>
        </w:rPr>
        <w:t>Какие изменения происходят с ребенком в возрасте 2–3 лет, как родители могут способствовать его развитию в этом возрасте и в каких случаях стоит обратиться за консультацией к специалистам?</w:t>
      </w:r>
    </w:p>
    <w:p>
      <w:pPr>
        <w:ind w:left="-993"/>
        <w:rPr>
          <w:lang w:eastAsia="ko-KR"/>
          <w:rFonts w:ascii="Times New Roman" w:eastAsia="Times New Roman" w:hAnsi="Times New Roman" w:cs="Arial"/>
          <w:sz w:val="28"/>
          <w:szCs w:val="28"/>
        </w:rPr>
      </w:pPr>
      <w:r>
        <w:rPr>
          <w:lang w:eastAsia="ko-KR"/>
          <w:rFonts w:ascii="Times New Roman" w:eastAsia="Times New Roman" w:hAnsi="Times New Roman" w:cs="Arial"/>
          <w:sz w:val="28"/>
          <w:szCs w:val="28"/>
        </w:rPr>
        <w:br/>
      </w:r>
      <w:r>
        <w:rPr>
          <w:lang w:eastAsia="ko-KR"/>
          <w:rFonts w:ascii="Times New Roman" w:eastAsia="Times New Roman" w:hAnsi="Times New Roman" w:cs="Arial"/>
          <w:b/>
          <w:bCs/>
          <w:sz w:val="28"/>
          <w:szCs w:val="28"/>
        </w:rPr>
        <w:t>Главные достижения этого возраста</w:t>
      </w:r>
      <w:r>
        <w:rPr>
          <w:lang w:eastAsia="ko-KR"/>
          <w:rFonts w:ascii="Times New Roman" w:eastAsia="Times New Roman" w:hAnsi="Times New Roman" w:cs="Arial"/>
          <w:sz w:val="28"/>
          <w:szCs w:val="28"/>
        </w:rPr>
        <w:br/>
      </w:r>
      <w:r>
        <w:rPr>
          <w:lang w:eastAsia="ko-KR"/>
          <w:rFonts w:ascii="Times New Roman" w:eastAsia="Times New Roman" w:hAnsi="Times New Roman" w:cs="Arial"/>
          <w:sz w:val="28"/>
          <w:szCs w:val="28"/>
        </w:rPr>
        <w:t xml:space="preserve">В возрасте от 2 до 3 лет с ребенком происходят стремительные изменения, которые касаются нескольких сфер. Одна из самых важных — эмоциональное развитие.           Малыш начинает испытывать новые для себя эмоции, а также узнает о чувствах других людей. Ребёнок начинает осознавать, как его поведение влияет на родителей, и наоборот, как влияют на него действия мамы или папы. Дети в этом возрасте все меньше тревожатся в момент расставания с мамой и уже не так сильно страдают, когда ее нет рядом.          </w:t>
      </w:r>
      <w:r>
        <w:rPr>
          <w:lang w:eastAsia="ko-KR"/>
          <w:rFonts w:ascii="Times New Roman" w:eastAsia="Times New Roman" w:hAnsi="Times New Roman" w:cs="Arial"/>
          <w:sz w:val="28"/>
          <w:szCs w:val="28"/>
        </w:rPr>
        <w:br/>
      </w:r>
      <w:r>
        <w:rPr>
          <w:lang w:eastAsia="ko-KR"/>
          <w:rFonts w:ascii="Times New Roman" w:eastAsia="Times New Roman" w:hAnsi="Times New Roman" w:cs="Arial"/>
          <w:b/>
          <w:sz w:val="28"/>
          <w:szCs w:val="28"/>
        </w:rPr>
        <w:t>Развитие речи.</w:t>
      </w:r>
      <w:r>
        <w:rPr>
          <w:lang w:eastAsia="ko-KR"/>
          <w:rFonts w:ascii="Times New Roman" w:eastAsia="Times New Roman" w:hAnsi="Times New Roman" w:cs="Arial"/>
          <w:sz w:val="28"/>
          <w:szCs w:val="28"/>
        </w:rPr>
        <w:t xml:space="preserve">                                                                                                      Приблизительно к двум годам ребенок начинает строить предложения из 2–3 слов, используя местоимения «я», «ты», «мое». С каждым месяцем он осваивает все больше слов и пользуется ими в речи. Соответственно, его речь становится все более понятной. К трем годам речевые возможности расширяются: ребенок начинает конструировать предложения из 3–5 слов или даже больше. Он начинает учиться говорить по очереди,      а не одновременно, и таким образом осваивает искусство диалога — вначале короткого,  а затем все более развернутого.</w:t>
      </w:r>
      <w:r>
        <w:rPr>
          <w:lang w:eastAsia="ko-KR"/>
          <w:rFonts w:ascii="Times New Roman" w:eastAsia="Times New Roman" w:hAnsi="Times New Roman" w:cs="Arial"/>
          <w:sz w:val="28"/>
          <w:szCs w:val="28"/>
        </w:rPr>
        <w:br/>
      </w:r>
      <w:r>
        <w:rPr>
          <w:lang w:eastAsia="ko-KR"/>
          <w:rFonts w:ascii="Times New Roman" w:eastAsia="Times New Roman" w:hAnsi="Times New Roman" w:cs="Arial"/>
          <w:sz w:val="28"/>
          <w:szCs w:val="28"/>
        </w:rPr>
        <w:t xml:space="preserve">Ребенок учится рассказывать о том, что с ним произошло в течение дня. С помощью родительских подсказок он может упорядочить события таким образом, чтобы составить из них простую историю, например: «Я ходил в магазин» — «А что ты там делал?» — «Покупал молоко». К трем годам ребенок уже в состоянии выдумать и рассказать короткую незамысловатую историю, основанную на его опыте и впечатлениях. </w:t>
      </w:r>
    </w:p>
    <w:p>
      <w:pPr>
        <w:ind w:left="-993"/>
        <w:rPr>
          <w:lang w:eastAsia="ko-KR"/>
          <w:rFonts w:ascii="Times New Roman" w:eastAsia="Times New Roman" w:hAnsi="Times New Roman" w:cs="Arial"/>
          <w:sz w:val="28"/>
          <w:szCs w:val="28"/>
        </w:rPr>
      </w:pPr>
    </w:p>
    <w:p>
      <w:pPr>
        <w:ind w:left="-993"/>
        <w:rPr>
          <w:lang w:eastAsia="ko-KR"/>
          <w:rFonts w:ascii="Times New Roman" w:eastAsia="Times New Roman" w:hAnsi="Times New Roman" w:cs="Arial"/>
          <w:sz w:val="28"/>
          <w:szCs w:val="28"/>
        </w:rPr>
      </w:pPr>
      <w:r>
        <w:rPr>
          <w:lang w:eastAsia="ru-RU"/>
          <w:rFonts w:ascii="Calibri" w:eastAsia="맑은 고딕" w:hAnsi="Calibri" w:cs="Arial"/>
          <w:noProof/>
        </w:rPr>
        <w:drawing>
          <wp:anchor distT="0" distB="0" distL="114300" distR="114300" behindDoc="0" locked="0" layoutInCell="1" simplePos="0" relativeHeight="251661312" allowOverlap="1" hidden="0">
            <wp:simplePos x="0" y="0"/>
            <wp:positionH relativeFrom="column">
              <wp:posOffset>-651510</wp:posOffset>
            </wp:positionH>
            <wp:positionV relativeFrom="paragraph">
              <wp:posOffset>114935</wp:posOffset>
            </wp:positionV>
            <wp:extent cx="2343150" cy="2724150"/>
            <wp:effectExtent l="0" t="0" r="0" b="0"/>
            <wp:wrapSquare wrapText="bothSides"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110" t="10679" r="4745" b="21304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72415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eastAsia="ko-KR"/>
          <w:rFonts w:ascii="Times New Roman" w:eastAsia="Times New Roman" w:hAnsi="Times New Roman" w:cs="Arial"/>
          <w:sz w:val="28"/>
          <w:szCs w:val="28"/>
        </w:rPr>
        <w:t xml:space="preserve">         </w:t>
      </w:r>
      <w:r>
        <w:rPr>
          <w:lang w:eastAsia="ko-KR"/>
          <w:rFonts w:ascii="Times New Roman" w:eastAsia="Times New Roman" w:hAnsi="Times New Roman" w:cs="Arial"/>
          <w:sz w:val="28"/>
          <w:szCs w:val="28"/>
        </w:rPr>
        <w:br/>
      </w:r>
      <w:r>
        <w:rPr>
          <w:lang w:eastAsia="ko-KR"/>
          <w:rFonts w:ascii="Times New Roman" w:eastAsia="Times New Roman" w:hAnsi="Times New Roman" w:cs="Arial"/>
          <w:b/>
          <w:sz w:val="28"/>
          <w:szCs w:val="28"/>
        </w:rPr>
        <w:t>Мышление.</w:t>
      </w:r>
      <w:r>
        <w:rPr>
          <w:lang w:eastAsia="ko-KR"/>
          <w:rFonts w:ascii="Times New Roman" w:eastAsia="Times New Roman" w:hAnsi="Times New Roman" w:cs="Arial"/>
          <w:sz w:val="28"/>
          <w:szCs w:val="28"/>
        </w:rPr>
        <w:br/>
      </w:r>
      <w:r>
        <w:rPr>
          <w:lang w:eastAsia="ko-KR"/>
          <w:rFonts w:ascii="Times New Roman" w:eastAsia="Times New Roman" w:hAnsi="Times New Roman" w:cs="Arial"/>
          <w:sz w:val="28"/>
          <w:szCs w:val="28"/>
        </w:rPr>
        <w:t>На развитие когнитивных навыков влияет буквально все, что ребенок успел к этому времени изучить, поэтому чем более разнообразным будет его опыт, тем лучше.                Он осваивает такие понятия, как время или противоположность: например, большой — маленький, день — ночь. Ребенок начинает указывать на части тела в зависимости от их функции, учится сортировать объекты и находить одинаковые по форме и цвету.                      Ребенок учится запоминать, как выглядят предметы: например, яблоки красные и круглые.                                                       Его метод решения задач — метод проб и ошибок.</w:t>
      </w:r>
      <w:r>
        <w:rPr>
          <w:lang w:eastAsia="ko-KR"/>
          <w:rFonts w:ascii="Times New Roman" w:eastAsia="Times New Roman" w:hAnsi="Times New Roman" w:cs="Arial"/>
          <w:sz w:val="28"/>
          <w:szCs w:val="28"/>
        </w:rPr>
        <w:br/>
      </w:r>
      <w:r>
        <w:rPr>
          <w:lang w:eastAsia="ko-KR"/>
          <w:rFonts w:ascii="Times New Roman" w:eastAsia="Times New Roman" w:hAnsi="Times New Roman" w:cs="Arial"/>
          <w:sz w:val="28"/>
          <w:szCs w:val="28"/>
        </w:rPr>
        <w:br/>
      </w:r>
      <w:r>
        <w:rPr>
          <w:lang w:eastAsia="ko-KR"/>
          <w:rFonts w:ascii="Times New Roman" w:eastAsia="Times New Roman" w:hAnsi="Times New Roman" w:cs="Arial"/>
          <w:b/>
          <w:sz w:val="28"/>
          <w:szCs w:val="28"/>
        </w:rPr>
        <w:t>Игры и обучение</w:t>
      </w:r>
      <w:r>
        <w:rPr>
          <w:lang w:eastAsia="ko-KR"/>
          <w:rFonts w:ascii="Times New Roman" w:eastAsia="Times New Roman" w:hAnsi="Times New Roman" w:cs="Arial"/>
          <w:sz w:val="28"/>
          <w:szCs w:val="28"/>
        </w:rPr>
        <w:t xml:space="preserve"> особенно важны в раннем возрасте, потому что для маленьких детей это основной способ обучения. Детям 2–3 лет нравится играть с другими людьми в переодевания и ролевые игры, устраивать «чаепития», рисовать пальцами или кисточкой, устраивать шуточную борьбу. В игре они постепенно учатся дожидаться своей очереди. </w:t>
      </w:r>
      <w:r>
        <w:rPr>
          <w:lang w:eastAsia="ko-KR"/>
          <w:rFonts w:ascii="Times New Roman" w:eastAsia="Times New Roman" w:hAnsi="Times New Roman" w:cs="Arial"/>
          <w:sz w:val="28"/>
          <w:szCs w:val="28"/>
          <w:rtl w:val="off"/>
        </w:rPr>
        <w:t xml:space="preserve"> </w:t>
      </w:r>
      <w:r>
        <w:rPr>
          <w:lang w:eastAsia="ko-KR"/>
          <w:rFonts w:ascii="Times New Roman" w:eastAsia="Times New Roman" w:hAnsi="Times New Roman" w:cs="Arial"/>
          <w:sz w:val="28"/>
          <w:szCs w:val="28"/>
        </w:rPr>
        <w:t>В этом возрасте они получают удовольствие, когда взрослые рассказывают им истории, читают или поют.</w:t>
      </w:r>
    </w:p>
    <w:p>
      <w:pPr>
        <w:ind w:left="-993"/>
        <w:rPr>
          <w:lang w:eastAsia="ko-KR"/>
          <w:rFonts w:ascii="Times New Roman" w:eastAsia="Times New Roman" w:hAnsi="Times New Roman" w:cs="Arial"/>
          <w:sz w:val="28"/>
          <w:szCs w:val="28"/>
        </w:rPr>
      </w:pPr>
      <w:r>
        <w:rPr>
          <w:lang w:eastAsia="ko-KR"/>
          <w:rFonts w:ascii="Times New Roman" w:eastAsia="Times New Roman" w:hAnsi="Times New Roman" w:cs="Arial"/>
          <w:b/>
          <w:bCs/>
          <w:sz w:val="28"/>
          <w:szCs w:val="28"/>
        </w:rPr>
        <w:t xml:space="preserve">Бытовые навыки.                                                                                                                 </w:t>
      </w:r>
      <w:r>
        <w:rPr>
          <w:lang w:eastAsia="ko-KR"/>
          <w:rFonts w:ascii="Times New Roman" w:eastAsia="Times New Roman" w:hAnsi="Times New Roman" w:cs="Arial"/>
          <w:sz w:val="28"/>
          <w:szCs w:val="28"/>
        </w:rPr>
        <w:t>Примерно в это же время ребенок начинает подражать родителям в повседневных делах и осваивает навыки самообслуживания. Например, учится мыть руки и умываться, самостоятельно есть и одеваться — хотя пока у него лучше получается снимать одежду, чем надевать. Конечно, он еще учится, и родителям приходится помогать ему почти во всем.</w:t>
      </w:r>
      <w:r>
        <w:rPr>
          <w:lang w:eastAsia="ko-KR"/>
          <w:rFonts w:ascii="Times New Roman" w:eastAsia="Times New Roman" w:hAnsi="Times New Roman" w:cs="Arial"/>
          <w:sz w:val="28"/>
          <w:szCs w:val="28"/>
        </w:rPr>
        <w:br/>
      </w:r>
      <w:r>
        <w:rPr>
          <w:lang w:eastAsia="ko-KR"/>
          <w:rFonts w:ascii="Times New Roman" w:eastAsia="Times New Roman" w:hAnsi="Times New Roman" w:cs="Arial"/>
          <w:sz w:val="28"/>
          <w:szCs w:val="28"/>
        </w:rPr>
        <w:t>Родители могут укрепить уверенность ребенка в своих силах, позволяя ему или ей помогать по дому с такими несложными делами, как подметание пола или вытирание пыли (сын или дочь будут гордиться своей новой ролью помощника).</w:t>
      </w:r>
      <w:r>
        <w:rPr>
          <w:lang w:eastAsia="ko-KR"/>
          <w:rFonts w:ascii="Times New Roman" w:eastAsia="Times New Roman" w:hAnsi="Times New Roman" w:cs="Arial"/>
          <w:sz w:val="28"/>
          <w:szCs w:val="28"/>
        </w:rPr>
        <w:br/>
      </w:r>
      <w:r>
        <w:rPr>
          <w:lang w:eastAsia="ko-KR"/>
          <w:rFonts w:ascii="Times New Roman" w:eastAsia="Times New Roman" w:hAnsi="Times New Roman" w:cs="Arial"/>
          <w:sz w:val="28"/>
          <w:szCs w:val="28"/>
        </w:rPr>
        <w:t>В возрасте 2–3 лет малыша уже можно приучать пользоваться туалетом. Как понять, что ребенок готов начать тренироваться?</w:t>
      </w:r>
      <w:r>
        <w:rPr>
          <w:lang w:eastAsia="ko-KR"/>
          <w:rFonts w:ascii="Times New Roman" w:eastAsia="Times New Roman" w:hAnsi="Times New Roman" w:cs="Arial"/>
          <w:sz w:val="28"/>
          <w:szCs w:val="28"/>
        </w:rPr>
        <w:br/>
      </w:r>
      <w:r>
        <w:rPr>
          <w:lang w:eastAsia="ko-KR"/>
          <w:rFonts w:ascii="Times New Roman" w:eastAsia="Times New Roman" w:hAnsi="Times New Roman" w:cs="Arial"/>
          <w:sz w:val="28"/>
          <w:szCs w:val="28"/>
        </w:rPr>
        <w:t>-Он может выполнить большинство вещей, о которых его просят, без посторонней помощи.</w:t>
      </w:r>
      <w:r>
        <w:rPr>
          <w:lang w:eastAsia="ko-KR"/>
          <w:rFonts w:ascii="Times New Roman" w:eastAsia="Times New Roman" w:hAnsi="Times New Roman" w:cs="Arial"/>
          <w:sz w:val="28"/>
          <w:szCs w:val="28"/>
        </w:rPr>
        <w:br/>
      </w:r>
      <w:r>
        <w:rPr>
          <w:lang w:eastAsia="ko-KR"/>
          <w:rFonts w:ascii="Times New Roman" w:eastAsia="Times New Roman" w:hAnsi="Times New Roman" w:cs="Arial"/>
          <w:sz w:val="28"/>
          <w:szCs w:val="28"/>
        </w:rPr>
        <w:t>-Ему интересно посмотреть, как ходят в туалет другие люди, — да, это может быть неловко, но наблюдение за действиями других — основной способ обучения в этом возрасте.</w:t>
      </w:r>
      <w:r>
        <w:rPr>
          <w:lang w:eastAsia="ko-KR"/>
          <w:rFonts w:ascii="Times New Roman" w:eastAsia="Times New Roman" w:hAnsi="Times New Roman" w:cs="Arial"/>
          <w:sz w:val="28"/>
          <w:szCs w:val="28"/>
        </w:rPr>
        <w:br/>
      </w:r>
      <w:r>
        <w:rPr>
          <w:lang w:eastAsia="ko-KR"/>
          <w:rFonts w:ascii="Times New Roman" w:eastAsia="Times New Roman" w:hAnsi="Times New Roman" w:cs="Arial"/>
          <w:sz w:val="28"/>
          <w:szCs w:val="28"/>
        </w:rPr>
        <w:t>-Сам сообщает, когда нужно сменить подгузник.</w:t>
      </w:r>
      <w:r>
        <w:rPr>
          <w:lang w:eastAsia="ko-KR"/>
          <w:rFonts w:ascii="Times New Roman" w:eastAsia="Times New Roman" w:hAnsi="Times New Roman" w:cs="Arial"/>
          <w:sz w:val="28"/>
          <w:szCs w:val="28"/>
        </w:rPr>
        <w:br/>
      </w:r>
      <w:r>
        <w:rPr>
          <w:lang w:eastAsia="ko-KR"/>
          <w:rFonts w:ascii="Times New Roman" w:eastAsia="Times New Roman" w:hAnsi="Times New Roman" w:cs="Arial"/>
          <w:sz w:val="28"/>
          <w:szCs w:val="28"/>
        </w:rPr>
        <w:t>-Может выполнять простые инструкции, например: «Дай мяч папе».</w:t>
      </w:r>
      <w:r>
        <w:rPr>
          <w:lang w:eastAsia="ko-KR"/>
          <w:rFonts w:ascii="Times New Roman" w:eastAsia="Times New Roman" w:hAnsi="Times New Roman" w:cs="Arial"/>
          <w:sz w:val="28"/>
          <w:szCs w:val="28"/>
        </w:rPr>
        <w:br/>
      </w:r>
      <w:r>
        <w:rPr>
          <w:lang w:eastAsia="ko-KR"/>
          <w:rFonts w:ascii="Times New Roman" w:eastAsia="Times New Roman" w:hAnsi="Times New Roman" w:cs="Arial"/>
          <w:sz w:val="28"/>
          <w:szCs w:val="28"/>
        </w:rPr>
        <w:t>По этим особенностям поведения можно понять, готов ли уже ребенок к горшку, но лучше не форсировать события. Отказ от подгузников — одна из самых сложных и комплексных задач для ребенка в этом возрасте. Судите сами: он должен распознать свои позывы, понять, что нужно отправиться в туалет (а значит, уметь ходить), суметь забраться на унитаз или сесть на горшок, а также снять и надеть одежду.                     Поэтому если начать приучать малыша к туалету раньше, чем он будет готов, то ему может потребоваться больше времени, чтобы освоить этот навык.</w:t>
      </w:r>
    </w:p>
    <w:p>
      <w:pPr>
        <w:ind w:left="-993"/>
        <w:rPr>
          <w:lang w:eastAsia="ko-KR"/>
          <w:rFonts w:ascii="Times New Roman" w:eastAsia="Times New Roman" w:hAnsi="Times New Roman" w:cs="Arial"/>
          <w:b/>
          <w:sz w:val="28"/>
          <w:szCs w:val="28"/>
        </w:rPr>
      </w:pPr>
      <w:r>
        <w:rPr>
          <w:lang w:eastAsia="ru-RU"/>
          <w:rFonts w:ascii="Times New Roman" w:eastAsia="Times New Roman" w:hAnsi="Times New Roman" w:cs="Arial"/>
          <w:noProof/>
          <w:sz w:val="28"/>
          <w:szCs w:val="28"/>
        </w:rPr>
        <w:drawing>
          <wp:anchor distT="0" distB="0" distL="114300" distR="114300" behindDoc="0" locked="0" layoutInCell="1" simplePos="0" relativeHeight="251662336" allowOverlap="1" hidden="0">
            <wp:simplePos x="0" y="0"/>
            <wp:positionH relativeFrom="column">
              <wp:posOffset>-633095</wp:posOffset>
            </wp:positionH>
            <wp:positionV relativeFrom="paragraph">
              <wp:posOffset>219710</wp:posOffset>
            </wp:positionV>
            <wp:extent cx="1717006" cy="2903857"/>
            <wp:effectExtent l="0" t="0" r="0" b="0"/>
            <wp:wrapSquare wrapText="bothSides"/>
            <wp:docPr id="1027" name="shape1027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7006" cy="2903857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left="-993"/>
        <w:rPr>
          <w:lang w:eastAsia="ko-KR"/>
          <w:rFonts w:ascii="Times New Roman" w:eastAsia="Times New Roman" w:hAnsi="Times New Roman" w:cs="Arial"/>
          <w:sz w:val="28"/>
          <w:szCs w:val="28"/>
          <w:rtl w:val="off"/>
        </w:rPr>
      </w:pPr>
      <w:r>
        <w:rPr>
          <w:lang w:eastAsia="ko-KR"/>
          <w:rFonts w:ascii="Times New Roman" w:eastAsia="Times New Roman" w:hAnsi="Times New Roman" w:cs="Arial"/>
          <w:b/>
          <w:sz w:val="28"/>
          <w:szCs w:val="28"/>
        </w:rPr>
        <w:t xml:space="preserve">Координация движений.                                                                                                       </w:t>
      </w:r>
      <w:r>
        <w:rPr>
          <w:lang w:eastAsia="ko-KR"/>
          <w:rFonts w:ascii="Times New Roman" w:eastAsia="Times New Roman" w:hAnsi="Times New Roman" w:cs="Arial"/>
          <w:sz w:val="28"/>
          <w:szCs w:val="28"/>
        </w:rPr>
        <w:t xml:space="preserve"> Двухлетний ребенок уже может бегать и, скорее всего, реже падает.  Он учится самостоятельно подниматься и спускаться по лестнице, на первых порах с использованием перил, а затем и без них. Он все лучше умеет бросать предметы, пинать и ловить мяч и даже может балансировать на одной ноге в течение нескольких секунд.</w:t>
      </w:r>
      <w:r>
        <w:rPr>
          <w:lang w:eastAsia="ko-KR"/>
          <w:rFonts w:ascii="Times New Roman" w:eastAsia="Times New Roman" w:hAnsi="Times New Roman" w:cs="Arial"/>
          <w:sz w:val="28"/>
          <w:szCs w:val="28"/>
        </w:rPr>
        <w:br/>
      </w:r>
      <w:r>
        <w:rPr>
          <w:lang w:eastAsia="ko-KR"/>
          <w:rFonts w:ascii="Times New Roman" w:eastAsia="Times New Roman" w:hAnsi="Times New Roman" w:cs="Arial"/>
          <w:sz w:val="28"/>
          <w:szCs w:val="28"/>
        </w:rPr>
        <w:t>Среди других двигательных навыков, которые появляются в этом возрасте, — прыжки на месте, езда на трехколесном велосипеде, умение поочередно переставлять ноги, поднимаясь по лестнице. Все эти новые возможности выглядят просто удивительным прогрессом по сравнению с тем, что ребенок умел (или, точнее, не умел) всего несколько месяцев назад.</w:t>
      </w:r>
      <w:r>
        <w:rPr>
          <w:lang w:eastAsia="ko-KR"/>
          <w:rFonts w:ascii="Times New Roman" w:eastAsia="Times New Roman" w:hAnsi="Times New Roman" w:cs="Arial"/>
          <w:sz w:val="28"/>
          <w:szCs w:val="28"/>
        </w:rPr>
        <w:br/>
      </w:r>
      <w:r>
        <w:rPr>
          <w:lang w:eastAsia="ko-KR"/>
          <w:rFonts w:ascii="Times New Roman" w:eastAsia="Times New Roman" w:hAnsi="Times New Roman" w:cs="Arial"/>
          <w:sz w:val="28"/>
          <w:szCs w:val="28"/>
        </w:rPr>
        <w:t>Если родители находятся рядом, пока ребенок исследует мир, готовы всегда прийти на помощь и подстраховать, но при этом не одергивают и не мешают, он чувствует себя более уверенно и безопасно. Это дает ему смелость пробовать новое и расширяет возможности для развития. А родителям пора подумать о том, как сделать дом более безопасным.</w:t>
      </w:r>
      <w:r>
        <w:rPr>
          <w:lang w:eastAsia="ko-KR"/>
          <w:rFonts w:ascii="Times New Roman" w:eastAsia="Times New Roman" w:hAnsi="Times New Roman" w:cs="Arial"/>
          <w:sz w:val="28"/>
          <w:szCs w:val="28"/>
        </w:rPr>
        <w:br/>
      </w:r>
      <w:r>
        <w:rPr>
          <w:lang w:eastAsia="ko-KR"/>
          <w:rFonts w:ascii="Times New Roman" w:eastAsia="Times New Roman" w:hAnsi="Times New Roman" w:cs="Arial"/>
          <w:sz w:val="28"/>
          <w:szCs w:val="28"/>
        </w:rPr>
        <w:br/>
      </w:r>
      <w:r>
        <w:rPr>
          <w:lang w:eastAsia="ko-KR"/>
          <w:rFonts w:ascii="Times New Roman" w:eastAsia="Times New Roman" w:hAnsi="Times New Roman" w:cs="Arial"/>
          <w:b/>
          <w:bCs/>
          <w:sz w:val="28"/>
          <w:szCs w:val="28"/>
        </w:rPr>
        <w:t>Поводы для беспокойства</w:t>
      </w:r>
      <w:r>
        <w:rPr>
          <w:lang w:eastAsia="ko-KR"/>
          <w:rFonts w:ascii="Times New Roman" w:eastAsia="Times New Roman" w:hAnsi="Times New Roman" w:cs="Arial"/>
          <w:sz w:val="28"/>
          <w:szCs w:val="28"/>
        </w:rPr>
        <w:br/>
      </w:r>
      <w:r>
        <w:rPr>
          <w:lang w:eastAsia="ko-KR"/>
          <w:rFonts w:ascii="Times New Roman" w:eastAsia="Times New Roman" w:hAnsi="Times New Roman" w:cs="Arial"/>
          <w:sz w:val="28"/>
          <w:szCs w:val="28"/>
        </w:rPr>
        <w:t>Все дети развиваются с разной скоростью, и границы «нормы» во многих случаях размыты. Однако если вы чувствуете, что что-то не так, если у вас возникли опасения по поводу развития ребенка или вы заметили тревожные симптомы, это повод обратиться к педиатру.</w:t>
      </w:r>
      <w:r>
        <w:rPr>
          <w:lang w:eastAsia="ko-KR"/>
          <w:rFonts w:ascii="Times New Roman" w:eastAsia="Times New Roman" w:hAnsi="Times New Roman" w:cs="Arial"/>
          <w:sz w:val="28"/>
          <w:szCs w:val="28"/>
        </w:rPr>
        <w:br/>
      </w:r>
      <w:r>
        <w:rPr>
          <w:lang w:eastAsia="ko-KR"/>
          <w:rFonts w:ascii="Times New Roman" w:eastAsia="Times New Roman" w:hAnsi="Times New Roman" w:cs="Arial"/>
          <w:b/>
          <w:i/>
          <w:sz w:val="28"/>
          <w:szCs w:val="28"/>
        </w:rPr>
        <w:t>Зрение, слух и общение:</w:t>
      </w:r>
      <w:r>
        <w:rPr>
          <w:lang w:eastAsia="ko-KR"/>
          <w:rFonts w:ascii="Times New Roman" w:eastAsia="Times New Roman" w:hAnsi="Times New Roman" w:cs="Arial"/>
          <w:sz w:val="28"/>
          <w:szCs w:val="28"/>
        </w:rPr>
        <w:t> ребенок не смотрит в глаза; плохо слышит или видит; не использует словосочетания из двух слов (красная машина) в двухлетнем возрасте и фразы из трех слов и более — в трехлетнем; во время разговора его трудно понять даже членам семьи.</w:t>
      </w:r>
      <w:r>
        <w:rPr>
          <w:lang w:eastAsia="ko-KR"/>
          <w:rFonts w:ascii="Times New Roman" w:eastAsia="Times New Roman" w:hAnsi="Times New Roman" w:cs="Arial"/>
          <w:sz w:val="28"/>
          <w:szCs w:val="28"/>
        </w:rPr>
        <w:br/>
      </w:r>
      <w:r>
        <w:rPr>
          <w:lang w:eastAsia="ko-KR"/>
          <w:rFonts w:ascii="Times New Roman" w:eastAsia="Times New Roman" w:hAnsi="Times New Roman" w:cs="Arial"/>
          <w:b/>
          <w:i/>
          <w:sz w:val="28"/>
          <w:szCs w:val="28"/>
        </w:rPr>
        <w:t>Поведение:</w:t>
      </w:r>
      <w:r>
        <w:rPr>
          <w:lang w:eastAsia="ko-KR"/>
          <w:rFonts w:ascii="Times New Roman" w:eastAsia="Times New Roman" w:hAnsi="Times New Roman" w:cs="Arial"/>
          <w:sz w:val="28"/>
          <w:szCs w:val="28"/>
        </w:rPr>
        <w:t> ребенок не может выполнять простые указания, например: «Подойди ко мне»; не пытается копировать действия или слова в считалочках вроде «Сорока-ворона»; не может что-то делать в игре понарошку (например, кормить куклу); не интересуется ролевыми играми; не выражает своих чувств; не интересуется другими детьми; ему тяжело даже ненадолго расстаться с родителями или, наоборот, он не приходит к ним за утешением.</w:t>
      </w:r>
      <w:r>
        <w:rPr>
          <w:lang w:eastAsia="ko-KR"/>
          <w:rFonts w:ascii="Times New Roman" w:eastAsia="Times New Roman" w:hAnsi="Times New Roman" w:cs="Arial"/>
          <w:sz w:val="28"/>
          <w:szCs w:val="28"/>
        </w:rPr>
        <w:br/>
      </w:r>
      <w:r>
        <w:rPr>
          <w:lang w:eastAsia="ko-KR"/>
          <w:rFonts w:ascii="Times New Roman" w:eastAsia="Times New Roman" w:hAnsi="Times New Roman" w:cs="Arial"/>
          <w:b/>
          <w:i/>
          <w:sz w:val="28"/>
          <w:szCs w:val="28"/>
        </w:rPr>
        <w:t>Движение и моторные навыки:</w:t>
      </w:r>
      <w:r>
        <w:rPr>
          <w:lang w:eastAsia="ko-KR"/>
          <w:rFonts w:ascii="Times New Roman" w:eastAsia="Times New Roman" w:hAnsi="Times New Roman" w:cs="Arial"/>
          <w:sz w:val="28"/>
          <w:szCs w:val="28"/>
        </w:rPr>
        <w:t> ребенок не может подниматься и спускаться по лестнице, даже держась за перила или руку родителя; с трудом удерживает мелкие предметы, такие как карандаш; не пытается рисовать или чиркать карандашом по бумаге; не умеет бегать.</w:t>
      </w:r>
      <w:r>
        <w:rPr>
          <w:lang w:eastAsia="ko-KR"/>
          <w:rFonts w:ascii="Times New Roman" w:eastAsia="Times New Roman" w:hAnsi="Times New Roman" w:cs="Arial"/>
          <w:sz w:val="28"/>
          <w:szCs w:val="28"/>
        </w:rPr>
        <w:br/>
      </w:r>
      <w:r>
        <w:rPr>
          <w:lang w:eastAsia="ko-KR"/>
          <w:rFonts w:ascii="Times New Roman" w:eastAsia="Times New Roman" w:hAnsi="Times New Roman" w:cs="Arial"/>
          <w:sz w:val="28"/>
          <w:szCs w:val="28"/>
        </w:rPr>
        <w:t>Если ребенок уже умел что-то делать, а потом утратил навык, это тоже сигнал, чтобы проконсультироваться у специалистов.</w:t>
      </w:r>
    </w:p>
    <w:p>
      <w:pPr>
        <w:ind w:left="-993"/>
        <w:jc w:val="center"/>
        <w:rPr>
          <w:lang w:eastAsia="ko-KR"/>
          <w:rFonts w:ascii="Times New Roman" w:eastAsia="Times New Roman" w:hAnsi="Times New Roman" w:cs="Arial"/>
          <w:sz w:val="28"/>
          <w:szCs w:val="28"/>
        </w:rPr>
      </w:pPr>
      <w:r>
        <w:rPr>
          <w:lang w:eastAsia="ko-KR"/>
          <w:rFonts w:ascii="Times New Roman" w:eastAsia="Times New Roman" w:hAnsi="Times New Roman" w:cs="Arial"/>
          <w:sz w:val="28"/>
          <w:szCs w:val="28"/>
        </w:rPr>
        <w:br/>
      </w:r>
      <w:r>
        <w:drawing>
          <wp:inline distT="0" distB="0" distL="180" distR="180">
            <wp:extent cx="5384131" cy="726911"/>
            <wp:effectExtent l="0" t="0" r="0" b="0"/>
            <wp:docPr id="1040" name="shape1040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060"/>
                    <a:stretch>
                      <a:fillRect/>
                    </a:stretch>
                  </pic:blipFill>
                  <pic:spPr>
                    <a:xfrm>
                      <a:off x="0" y="0"/>
                      <a:ext cx="5384131" cy="726911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lang w:eastAsia="ko-KR"/>
          <w:rFonts w:ascii="Times New Roman" w:eastAsia="Times New Roman" w:hAnsi="Times New Roman" w:cs="Arial"/>
          <w:sz w:val="28"/>
          <w:szCs w:val="28"/>
          <w:rtl w:val="off"/>
        </w:rPr>
        <w:t xml:space="preserve"> </w:t>
      </w:r>
    </w:p>
    <w:sectPr>
      <w:pgSz w:w="11906" w:h="16838"/>
      <w:pgMar w:top="284" w:right="424" w:bottom="284" w:left="158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Arial">
    <w:panose1 w:val="020B0604020202020204"/>
    <w:family w:val="swiss"/>
    <w:charset w:val="cc"/>
    <w:notTrueType w:val="true"/>
    <w:sig w:usb0="E0002EFF" w:usb1="C0007843" w:usb2="00000009" w:usb3="00000001" w:csb0="400001FF" w:csb1="FFFF0000"/>
  </w:font>
  <w:font w:name="Calibri">
    <w:panose1 w:val="020F0502020204030204"/>
    <w:family w:val="swiss"/>
    <w:charset w:val="cc"/>
    <w:notTrueType w:val="true"/>
    <w:sig w:usb0="E0002AFF" w:usb1="C000247B" w:usb2="00000009" w:usb3="00000001" w:csb0="200001FF" w:csb1="00000001"/>
  </w:font>
  <w:font w:name="맑은 고딕">
    <w:panose1 w:val="020B0503020000020004"/>
    <w:family w:val="swiss"/>
    <w:charset w:val="81"/>
    <w:notTrueType w:val="true"/>
    <w:sig w:usb0="9000002F" w:usb1="29D77CFB" w:usb2="00000012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displayBackgroundShape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fontTable" Target="fontTable.xml" /><Relationship Id="rId8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Acer_PC</cp:lastModifiedBy>
  <cp:revision>1</cp:revision>
  <dcterms:created xsi:type="dcterms:W3CDTF">2020-08-03T09:23:00Z</dcterms:created>
  <dcterms:modified xsi:type="dcterms:W3CDTF">2020-08-03T12:25:11Z</dcterms:modified>
  <cp:version>0900.0000.01</cp:version>
</cp:coreProperties>
</file>